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CB53C5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  <w:r w:rsidRPr="00CB53C5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" from="74.85pt,7.5pt" to="281.85pt,7.5pt" o:regroupid="1" strokeweight="4.5pt"/>
        </w:pict>
      </w:r>
      <w:r w:rsidR="001F31E4">
        <w:rPr>
          <w:rFonts w:ascii="Lucida Handwriting" w:hAnsi="Lucida Handwriting"/>
          <w:noProof/>
          <w:color w:val="548DD4" w:themeColor="text2" w:themeTint="99"/>
          <w:sz w:val="28"/>
          <w:szCs w:val="28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4445</wp:posOffset>
            </wp:positionH>
            <wp:positionV relativeFrom="margin">
              <wp:posOffset>80010</wp:posOffset>
            </wp:positionV>
            <wp:extent cx="952500" cy="1143000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31E4" w:rsidRPr="00E53CEF" w:rsidRDefault="001F31E4" w:rsidP="001F31E4">
      <w:pPr>
        <w:spacing w:before="240" w:after="240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>
        <w:rPr>
          <w:rFonts w:ascii="Times New Roman" w:hAnsi="Times New Roman" w:cs="Times New Roman"/>
          <w:b/>
          <w:bCs/>
          <w:i/>
          <w:iCs/>
          <w:sz w:val="52"/>
          <w:szCs w:val="52"/>
        </w:rPr>
        <w:t xml:space="preserve">Liste des figures </w:t>
      </w:r>
    </w:p>
    <w:p w:rsidR="0050701C" w:rsidRDefault="00CB53C5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66.55pt;margin-top:6.45pt;width:108pt;height:27pt;z-index:251662336" o:regroupid="1" fillcolor="#d4dbb3" stroked="f"/>
        </w:pict>
      </w: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27.85pt,20.1pt" to="484.85pt,20.1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04"/>
        <w:gridCol w:w="7617"/>
        <w:gridCol w:w="449"/>
      </w:tblGrid>
      <w:tr w:rsidR="0016775F" w:rsidRPr="007339E6" w:rsidTr="00FC4F70">
        <w:trPr>
          <w:trHeight w:val="454"/>
        </w:trPr>
        <w:tc>
          <w:tcPr>
            <w:tcW w:w="1526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spacing w:before="80" w:after="240"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</w:pP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Chapitre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I</w:t>
            </w:r>
          </w:p>
        </w:tc>
        <w:tc>
          <w:tcPr>
            <w:tcW w:w="457" w:type="dxa"/>
            <w:shd w:val="clear" w:color="auto" w:fill="C6D9F1" w:themeFill="text2" w:themeFillTint="33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Figure</w:t>
            </w:r>
            <w:r w:rsidRPr="007339E6">
              <w:rPr>
                <w:rFonts w:ascii="Goudy Old Style" w:hAnsi="Goudy Old Style" w:cs="Times New Roman"/>
                <w:b/>
                <w:bCs/>
                <w:spacing w:val="-6"/>
                <w:sz w:val="24"/>
                <w:szCs w:val="24"/>
              </w:rPr>
              <w:t xml:space="preserve"> I.1: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1699"/>
              <w:outlineLvl w:val="0"/>
              <w:rPr>
                <w:rFonts w:ascii="Goudy Old Style" w:hAnsi="Goudy Old Style" w:cs="Times New Roman"/>
                <w:b/>
                <w:bCs/>
                <w:spacing w:val="-6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Eléments de construction mixte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F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ig</w:t>
            </w:r>
            <w:r w:rsidRPr="007339E6">
              <w:rPr>
                <w:rFonts w:ascii="Goudy Old Style" w:hAnsi="Goudy Old Style" w:cs="Times New Roman"/>
                <w:b/>
                <w:bCs/>
                <w:spacing w:val="1"/>
                <w:sz w:val="24"/>
                <w:szCs w:val="24"/>
              </w:rPr>
              <w:t>u</w:t>
            </w:r>
            <w:r w:rsidRPr="007339E6">
              <w:rPr>
                <w:rFonts w:ascii="Goudy Old Style" w:hAnsi="Goudy Old Style" w:cs="Times New Roman"/>
                <w:b/>
                <w:bCs/>
                <w:spacing w:val="-1"/>
                <w:sz w:val="24"/>
                <w:szCs w:val="24"/>
              </w:rPr>
              <w:t>r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e</w:t>
            </w:r>
            <w:r w:rsidRPr="007339E6">
              <w:rPr>
                <w:rFonts w:ascii="Goudy Old Style" w:hAnsi="Goudy Old Style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I.2: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175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Exemples d'éléments mixtes acier - béton.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F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ig</w:t>
            </w:r>
            <w:r w:rsidRPr="007339E6">
              <w:rPr>
                <w:rFonts w:ascii="Goudy Old Style" w:hAnsi="Goudy Old Style" w:cs="Times New Roman"/>
                <w:b/>
                <w:bCs/>
                <w:spacing w:val="1"/>
                <w:sz w:val="24"/>
                <w:szCs w:val="24"/>
              </w:rPr>
              <w:t>u</w:t>
            </w:r>
            <w:r w:rsidRPr="007339E6">
              <w:rPr>
                <w:rFonts w:ascii="Goudy Old Style" w:hAnsi="Goudy Old Style" w:cs="Times New Roman"/>
                <w:b/>
                <w:bCs/>
                <w:spacing w:val="-1"/>
                <w:sz w:val="24"/>
                <w:szCs w:val="24"/>
              </w:rPr>
              <w:t>r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e</w:t>
            </w:r>
            <w:r w:rsidRPr="007339E6">
              <w:rPr>
                <w:rFonts w:ascii="Goudy Old Style" w:hAnsi="Goudy Old Style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pacing w:val="2"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3: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Différentes formes de poutres mixtes 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 xml:space="preserve">Figure I.4:  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742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Exemples de type de profilé métallique.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F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ig</w:t>
            </w:r>
            <w:r w:rsidRPr="007339E6">
              <w:rPr>
                <w:rFonts w:ascii="Goudy Old Style" w:hAnsi="Goudy Old Style" w:cs="Times New Roman"/>
                <w:b/>
                <w:bCs/>
                <w:spacing w:val="1"/>
                <w:sz w:val="24"/>
                <w:szCs w:val="24"/>
              </w:rPr>
              <w:t>u</w:t>
            </w:r>
            <w:r w:rsidRPr="007339E6">
              <w:rPr>
                <w:rFonts w:ascii="Goudy Old Style" w:hAnsi="Goudy Old Style" w:cs="Times New Roman"/>
                <w:b/>
                <w:bCs/>
                <w:spacing w:val="-6"/>
                <w:sz w:val="24"/>
                <w:szCs w:val="24"/>
              </w:rPr>
              <w:t>r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e</w:t>
            </w:r>
            <w:r w:rsidRPr="007339E6">
              <w:rPr>
                <w:rFonts w:ascii="Goudy Old Style" w:hAnsi="Goudy Old Style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pacing w:val="2"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5: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-108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Dalles mixtes avec tôles profilées collaborantes.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Figure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.6: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459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 xml:space="preserve">Section des poteaux mixtes partiellement enrobés.  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Figure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.7: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1699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Section des poteau mixte totalement enrobé de béton.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Figure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.8: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-108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 xml:space="preserve">Section des poteaux mixtes remplis de béton. 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Figure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.9: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-108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 xml:space="preserve">Diagramme contrainte-déformation spécifique des aciers FeE235 et FeEE355.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Figure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.10: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-108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Diagramme contrainte-déformation spécifique d'un acier d'armature et d'un acier de précontrainte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Figure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spacing w:val="-3"/>
                <w:sz w:val="24"/>
                <w:szCs w:val="24"/>
              </w:rPr>
              <w:t>I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.11: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right="-108"/>
              <w:outlineLvl w:val="0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 xml:space="preserve">Diagramme contrainte-déformation spécifique d'un béton mesure sur cube.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C4F70">
        <w:trPr>
          <w:trHeight w:val="454"/>
        </w:trPr>
        <w:tc>
          <w:tcPr>
            <w:tcW w:w="1526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spacing w:before="80" w:after="240"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</w:pP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Chapitre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II</w:t>
            </w:r>
          </w:p>
        </w:tc>
        <w:tc>
          <w:tcPr>
            <w:tcW w:w="457" w:type="dxa"/>
            <w:shd w:val="clear" w:color="auto" w:fill="C6D9F1" w:themeFill="text2" w:themeFillTint="33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.1 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autoSpaceDE w:val="0"/>
              <w:autoSpaceDN w:val="0"/>
              <w:adjustRightInd w:val="0"/>
              <w:spacing w:before="80" w:line="276" w:lineRule="auto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courbe de flambement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.2 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autoSpaceDE w:val="0"/>
              <w:autoSpaceDN w:val="0"/>
              <w:adjustRightInd w:val="0"/>
              <w:spacing w:before="80" w:line="276" w:lineRule="auto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flambement sous un effort de compression.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.3 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autoSpaceDE w:val="0"/>
              <w:autoSpaceDN w:val="0"/>
              <w:adjustRightInd w:val="0"/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Flambement des poteaux mixtes : (a)- Profil d’acier enrobé de béton</w:t>
            </w:r>
          </w:p>
          <w:p w:rsidR="0016775F" w:rsidRPr="007339E6" w:rsidRDefault="0016775F" w:rsidP="0016775F">
            <w:pPr>
              <w:autoSpaceDE w:val="0"/>
              <w:autoSpaceDN w:val="0"/>
              <w:adjustRightInd w:val="0"/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 xml:space="preserve"> (b)- Profil creux rempli de béton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.4 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autoSpaceDE w:val="0"/>
              <w:autoSpaceDN w:val="0"/>
              <w:adjustRightInd w:val="0"/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Organigramme du programme de Calcul la résistance a la compression axiale d'un poteau mixte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C4F70">
        <w:trPr>
          <w:trHeight w:val="454"/>
        </w:trPr>
        <w:tc>
          <w:tcPr>
            <w:tcW w:w="1526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after="240" w:line="276" w:lineRule="auto"/>
              <w:ind w:right="-108"/>
              <w:jc w:val="center"/>
              <w:outlineLvl w:val="0"/>
              <w:rPr>
                <w:rFonts w:ascii="Goudy Old Style" w:hAnsi="Goudy Old Style" w:cs="Times New Roman"/>
                <w:sz w:val="28"/>
                <w:szCs w:val="28"/>
              </w:rPr>
            </w:pP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Chapitre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III</w:t>
            </w:r>
          </w:p>
        </w:tc>
        <w:tc>
          <w:tcPr>
            <w:tcW w:w="457" w:type="dxa"/>
            <w:shd w:val="clear" w:color="auto" w:fill="C6D9F1" w:themeFill="text2" w:themeFillTint="33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III</w:t>
            </w: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.1: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eastAsia="Times New Roman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 xml:space="preserve">Exemple type d’actions primaires appliquées au poteau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III</w:t>
            </w: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.2: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>Courbe d’interaction pour la résistance en compression et en flexion uni-axiale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III</w:t>
            </w: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.3: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>Répartition des contraintes correspondant à la courbe d’interaction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lastRenderedPageBreak/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III</w:t>
            </w: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.4: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eastAsia="Times New Roman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>Utilisation de la courbe d’interaction pour la vérification en compression et flexion uni-axiale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III</w:t>
            </w: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.5: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 xml:space="preserve">Valeurs typiques de </w:t>
            </w:r>
            <m:oMath>
              <m:sSub>
                <m:sSubPr>
                  <m:ctrlPr>
                    <w:rPr>
                      <w:rFonts w:ascii="Cambria Math" w:eastAsia="Times New Roman" w:hAnsi="Goudy Old Style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Goudy Old Style" w:cstheme="majorBidi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III</w:t>
            </w: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.6: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>Calcul de compression et flexion bi-axiale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 xml:space="preserve">Figure </w:t>
            </w:r>
            <w:r w:rsidRPr="007339E6">
              <w:rPr>
                <w:rFonts w:ascii="Goudy Old Style" w:hAnsi="Goudy Old Style" w:cs="Times New Roman"/>
                <w:b/>
                <w:bCs/>
                <w:sz w:val="24"/>
                <w:szCs w:val="24"/>
              </w:rPr>
              <w:t>III</w:t>
            </w:r>
            <w:r w:rsidRPr="007339E6"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  <w:t>.7: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eastAsia="Times New Roman" w:hAnsi="Goudy Old Style" w:cstheme="majorBidi"/>
                <w:b/>
                <w:bCs/>
                <w:sz w:val="24"/>
                <w:szCs w:val="24"/>
              </w:rPr>
            </w:pP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 xml:space="preserve">Organigramme du programme de Calcul la résistance a la </w:t>
            </w:r>
            <w:r w:rsidRPr="007339E6">
              <w:rPr>
                <w:rFonts w:ascii="Goudy Old Style" w:hAnsi="Goudy Old Style" w:cs="Times New Roman"/>
                <w:sz w:val="24"/>
                <w:szCs w:val="24"/>
              </w:rPr>
              <w:t>flexion</w:t>
            </w:r>
            <w:r w:rsidRPr="007339E6">
              <w:rPr>
                <w:rFonts w:ascii="Goudy Old Style" w:hAnsi="Goudy Old Style" w:cstheme="majorBidi"/>
                <w:sz w:val="24"/>
                <w:szCs w:val="24"/>
              </w:rPr>
              <w:t xml:space="preserve"> composée </w:t>
            </w:r>
            <w:r w:rsidRPr="007339E6">
              <w:rPr>
                <w:rFonts w:ascii="Goudy Old Style" w:eastAsia="Times New Roman" w:hAnsi="Goudy Old Style" w:cstheme="majorBidi"/>
                <w:sz w:val="24"/>
                <w:szCs w:val="24"/>
              </w:rPr>
              <w:t>d'un poteau mixte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C4F70">
        <w:trPr>
          <w:trHeight w:val="454"/>
        </w:trPr>
        <w:tc>
          <w:tcPr>
            <w:tcW w:w="1526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C6D9F1" w:themeFill="text2" w:themeFillTint="33"/>
          </w:tcPr>
          <w:p w:rsidR="0016775F" w:rsidRPr="007339E6" w:rsidRDefault="0016775F" w:rsidP="0016775F">
            <w:pPr>
              <w:widowControl w:val="0"/>
              <w:autoSpaceDE w:val="0"/>
              <w:autoSpaceDN w:val="0"/>
              <w:adjustRightInd w:val="0"/>
              <w:spacing w:before="80" w:after="240" w:line="276" w:lineRule="auto"/>
              <w:ind w:right="1699"/>
              <w:jc w:val="center"/>
              <w:outlineLvl w:val="0"/>
              <w:rPr>
                <w:rFonts w:ascii="Goudy Old Style" w:hAnsi="Goudy Old Style" w:cs="Times New Roman"/>
                <w:sz w:val="28"/>
                <w:szCs w:val="28"/>
              </w:rPr>
            </w:pP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Chapitre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339E6">
              <w:rPr>
                <w:rFonts w:ascii="Goudy Old Style" w:hAnsi="Goudy Old Style" w:cs="Times New Roman"/>
                <w:b/>
                <w:bCs/>
                <w:i/>
                <w:iCs/>
                <w:sz w:val="28"/>
                <w:szCs w:val="28"/>
              </w:rPr>
              <w:t>IV</w:t>
            </w:r>
          </w:p>
        </w:tc>
        <w:tc>
          <w:tcPr>
            <w:tcW w:w="457" w:type="dxa"/>
            <w:shd w:val="clear" w:color="auto" w:fill="C6D9F1" w:themeFill="text2" w:themeFillTint="33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Ossature d’un bâtiment mixte à étages multiples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Poteau enrobé de béton</w:t>
            </w:r>
            <w:r w:rsidRPr="007339E6">
              <w:rPr>
                <w:rFonts w:ascii="Goudy Old Style" w:hAnsi="Goudy Old Style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  <w:lang w:bidi="ar-AE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  <w:lang w:bidi="ar-AE"/>
              </w:rPr>
              <w:t>Section transversale du poteau mixte.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4-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Les surfaces revenant a chaque poteau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5-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Les surfaces reprises par chaque poteau.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6-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 xml:space="preserve">Longueur de flambement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7-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tabs>
                <w:tab w:val="left" w:pos="284"/>
              </w:tabs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 xml:space="preserve">Poteau mixte comprimé et fléchi. 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8-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courbe d'interaction M-N de la section mixte selon l'axe fort YY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9-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 xml:space="preserve">courbe d'interaction adimensionnelle selon l'axe fort YY 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454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10-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courbe d'interaction M-N de la section mixte selon l'axe fable ZZ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11-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  <w:lang w:bidi="ar-AE"/>
              </w:rPr>
              <w:t>courbe d'interaction adimensionnelle selon l'axe fable ZZ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/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12-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  <w:lang w:bidi="ar-AE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  <w:lang w:bidi="ar-AE"/>
              </w:rPr>
              <w:t>Poteau rempli de béton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13-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  <w:lang w:bidi="ar-AE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  <w:lang w:bidi="ar-AE"/>
              </w:rPr>
              <w:t>Section transversale du poteau mixte à profil creux carré rempli de béton 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14-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tabs>
                <w:tab w:val="left" w:pos="284"/>
              </w:tabs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Poteau mixte à profil creux carré rempli de béton  comprimé et fléchi.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15-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tabs>
                <w:tab w:val="left" w:pos="3257"/>
              </w:tabs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Schématisation des zones sollicitées du poteau mixte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16-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courbe d'interaction M-N de la section mixte selon l'axe YY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17-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 xml:space="preserve">courbe d'interaction adimensionnelle selon l'axe YY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18-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>courbe d'interaction M-N de la section mixte selon l'axe ZZ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16775F" w:rsidRPr="007339E6" w:rsidTr="00FE7F2E">
        <w:trPr>
          <w:trHeight w:val="397"/>
        </w:trPr>
        <w:tc>
          <w:tcPr>
            <w:tcW w:w="1526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Figure IV</w:t>
            </w:r>
            <w:r w:rsidRPr="007339E6">
              <w:rPr>
                <w:rFonts w:ascii="Goudy Old Style" w:hAnsi="Goudy Old Style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7339E6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19-</w:t>
            </w:r>
          </w:p>
        </w:tc>
        <w:tc>
          <w:tcPr>
            <w:tcW w:w="7767" w:type="dxa"/>
          </w:tcPr>
          <w:p w:rsidR="0016775F" w:rsidRPr="007339E6" w:rsidRDefault="0016775F" w:rsidP="0016775F">
            <w:pPr>
              <w:spacing w:before="80" w:line="276" w:lineRule="auto"/>
              <w:rPr>
                <w:rFonts w:ascii="Goudy Old Style" w:hAnsi="Goudy Old Style" w:cstheme="majorBidi"/>
                <w:sz w:val="24"/>
                <w:szCs w:val="24"/>
              </w:rPr>
            </w:pPr>
            <w:r w:rsidRPr="007339E6">
              <w:rPr>
                <w:rFonts w:ascii="Goudy Old Style" w:hAnsi="Goudy Old Style" w:cstheme="majorBidi"/>
                <w:sz w:val="24"/>
                <w:szCs w:val="24"/>
              </w:rPr>
              <w:t xml:space="preserve">courbe d'interaction adimensionnelle selon l'axe ZZ </w:t>
            </w:r>
          </w:p>
        </w:tc>
        <w:tc>
          <w:tcPr>
            <w:tcW w:w="457" w:type="dxa"/>
          </w:tcPr>
          <w:p w:rsidR="0016775F" w:rsidRPr="007339E6" w:rsidRDefault="0016775F" w:rsidP="00E7526D">
            <w:pPr>
              <w:spacing w:line="276" w:lineRule="auto"/>
              <w:jc w:val="center"/>
              <w:rPr>
                <w:rFonts w:ascii="Goudy Old Style" w:hAnsi="Goudy Old Style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</w:tbl>
    <w:p w:rsidR="0050701C" w:rsidRPr="0016775F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B6095D">
      <w:footerReference w:type="default" r:id="rId7"/>
      <w:pgSz w:w="11906" w:h="16838"/>
      <w:pgMar w:top="1134" w:right="1134" w:bottom="1134" w:left="1418" w:header="709" w:footer="709" w:gutter="0"/>
      <w:pgNumType w:fmt="upperRoman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F74" w:rsidRDefault="00297F74" w:rsidP="00FE7F2E">
      <w:r>
        <w:separator/>
      </w:r>
    </w:p>
  </w:endnote>
  <w:endnote w:type="continuationSeparator" w:id="1">
    <w:p w:rsidR="00297F74" w:rsidRDefault="00297F74" w:rsidP="00FE7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71314771"/>
      <w:docPartObj>
        <w:docPartGallery w:val="Page Numbers (Bottom of Page)"/>
        <w:docPartUnique/>
      </w:docPartObj>
    </w:sdtPr>
    <w:sdtContent>
      <w:p w:rsidR="00FE7F2E" w:rsidRDefault="00FE7F2E">
        <w:pPr>
          <w:pStyle w:val="Pieddepage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B6095D" w:rsidRPr="00B6095D">
            <w:rPr>
              <w:rFonts w:asciiTheme="majorHAnsi" w:hAnsiTheme="majorHAnsi"/>
              <w:noProof/>
              <w:sz w:val="28"/>
              <w:szCs w:val="28"/>
            </w:rPr>
            <w:t>VIII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FE7F2E" w:rsidRDefault="00FE7F2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F74" w:rsidRDefault="00297F74" w:rsidP="00FE7F2E">
      <w:r>
        <w:separator/>
      </w:r>
    </w:p>
  </w:footnote>
  <w:footnote w:type="continuationSeparator" w:id="1">
    <w:p w:rsidR="00297F74" w:rsidRDefault="00297F74" w:rsidP="00FE7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01C"/>
    <w:rsid w:val="0000126C"/>
    <w:rsid w:val="000218E9"/>
    <w:rsid w:val="000646CB"/>
    <w:rsid w:val="00127AB1"/>
    <w:rsid w:val="00151147"/>
    <w:rsid w:val="0016775F"/>
    <w:rsid w:val="00193BB7"/>
    <w:rsid w:val="001A42D3"/>
    <w:rsid w:val="001F31E4"/>
    <w:rsid w:val="00223848"/>
    <w:rsid w:val="0023268E"/>
    <w:rsid w:val="00297F74"/>
    <w:rsid w:val="0050701C"/>
    <w:rsid w:val="00522B1E"/>
    <w:rsid w:val="005435A2"/>
    <w:rsid w:val="006776DF"/>
    <w:rsid w:val="006C7BB9"/>
    <w:rsid w:val="007339E6"/>
    <w:rsid w:val="00891499"/>
    <w:rsid w:val="008D040D"/>
    <w:rsid w:val="00936A93"/>
    <w:rsid w:val="00A942A1"/>
    <w:rsid w:val="00B50079"/>
    <w:rsid w:val="00B6095D"/>
    <w:rsid w:val="00B80528"/>
    <w:rsid w:val="00B924C9"/>
    <w:rsid w:val="00BE6499"/>
    <w:rsid w:val="00C11B13"/>
    <w:rsid w:val="00CB53C5"/>
    <w:rsid w:val="00DC4285"/>
    <w:rsid w:val="00E06143"/>
    <w:rsid w:val="00E53CEF"/>
    <w:rsid w:val="00FC4F70"/>
    <w:rsid w:val="00FE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3]" strokecolor="none [3213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16775F"/>
    <w:pPr>
      <w:jc w:val="left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677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75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FE7F2E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E7F2E"/>
  </w:style>
  <w:style w:type="paragraph" w:styleId="Pieddepage">
    <w:name w:val="footer"/>
    <w:basedOn w:val="Normal"/>
    <w:link w:val="PieddepageCar"/>
    <w:uiPriority w:val="99"/>
    <w:unhideWhenUsed/>
    <w:rsid w:val="00FE7F2E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E7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459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11</cp:revision>
  <cp:lastPrinted>2012-06-10T17:14:00Z</cp:lastPrinted>
  <dcterms:created xsi:type="dcterms:W3CDTF">2012-05-31T14:18:00Z</dcterms:created>
  <dcterms:modified xsi:type="dcterms:W3CDTF">2012-06-11T15:28:00Z</dcterms:modified>
</cp:coreProperties>
</file>